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30077" w:rsidRDefault="00D30077" w:rsidP="00D30077">
      <w:pPr>
        <w:spacing w:line="276" w:lineRule="auto"/>
        <w:jc w:val="left"/>
        <w:rPr>
          <w:rFonts w:ascii="楷体" w:eastAsia="楷体" w:hAnsi="楷体"/>
          <w:b/>
          <w:sz w:val="32"/>
          <w:szCs w:val="32"/>
        </w:rPr>
      </w:pPr>
      <w:proofErr w:type="gramStart"/>
      <w:r w:rsidRPr="00D30077">
        <w:rPr>
          <w:rFonts w:ascii="楷体" w:eastAsia="楷体" w:hAnsi="楷体" w:hint="eastAsia"/>
          <w:b/>
          <w:sz w:val="32"/>
          <w:szCs w:val="32"/>
        </w:rPr>
        <w:t>浙商期货</w:t>
      </w:r>
      <w:proofErr w:type="gramEnd"/>
      <w:r w:rsidRPr="00D30077">
        <w:rPr>
          <w:rFonts w:ascii="楷体" w:eastAsia="楷体" w:hAnsi="楷体" w:hint="eastAsia"/>
          <w:b/>
          <w:sz w:val="32"/>
          <w:szCs w:val="32"/>
        </w:rPr>
        <w:t>研究中心</w:t>
      </w:r>
      <w:r>
        <w:rPr>
          <w:rFonts w:ascii="楷体" w:eastAsia="楷体" w:hAnsi="楷体" w:hint="eastAsia"/>
          <w:b/>
          <w:sz w:val="32"/>
          <w:szCs w:val="32"/>
        </w:rPr>
        <w:t xml:space="preserve"> </w:t>
      </w:r>
      <w:r w:rsidRPr="00D30077">
        <w:rPr>
          <w:rFonts w:ascii="楷体" w:eastAsia="楷体" w:hAnsi="楷体" w:hint="eastAsia"/>
          <w:b/>
          <w:sz w:val="32"/>
          <w:szCs w:val="32"/>
        </w:rPr>
        <w:t xml:space="preserve">| </w:t>
      </w:r>
      <w:r w:rsidR="00227B4C" w:rsidRPr="00D30077">
        <w:rPr>
          <w:rFonts w:ascii="楷体" w:eastAsia="楷体" w:hAnsi="楷体" w:hint="eastAsia"/>
          <w:b/>
          <w:sz w:val="32"/>
          <w:szCs w:val="32"/>
        </w:rPr>
        <w:t>2018</w:t>
      </w:r>
      <w:r w:rsidR="00760CA0" w:rsidRPr="00D30077">
        <w:rPr>
          <w:rFonts w:ascii="楷体" w:eastAsia="楷体" w:hAnsi="楷体"/>
          <w:b/>
          <w:sz w:val="32"/>
          <w:szCs w:val="32"/>
        </w:rPr>
        <w:t>-03-29</w:t>
      </w:r>
      <w:r w:rsidR="00807EC2" w:rsidRPr="00D30077">
        <w:rPr>
          <w:rFonts w:ascii="楷体" w:eastAsia="楷体" w:hAnsi="楷体" w:hint="eastAsia"/>
          <w:b/>
          <w:sz w:val="32"/>
          <w:szCs w:val="32"/>
        </w:rPr>
        <w:t>量化日报</w:t>
      </w:r>
    </w:p>
    <w:p w:rsidR="00760CA0" w:rsidRPr="00D30077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13219"/>
            <wp:effectExtent l="0" t="0" r="2540" b="6350"/>
            <wp:docPr id="16" name="图片 16" descr="E:\Work\DailyReport\output\2018-03-29\品种日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2018-03-29\品种日收益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A8">
        <w:rPr>
          <w:rFonts w:ascii="楷体" w:eastAsia="楷体" w:hAnsi="楷体" w:hint="eastAsia"/>
          <w:sz w:val="24"/>
        </w:rPr>
        <w:t>天胶</w:t>
      </w:r>
      <w:r w:rsidR="00797FA8"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 w:rsidR="00797FA8"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焦炭</w:t>
      </w:r>
      <w:r w:rsidR="00797FD9">
        <w:rPr>
          <w:rFonts w:ascii="楷体" w:eastAsia="楷体" w:hAnsi="楷体"/>
          <w:sz w:val="24"/>
        </w:rPr>
        <w:t>、铁矿石、焦煤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TF</w:t>
      </w:r>
      <w:r w:rsidR="00797FD9"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 w:rsidR="00C85ADC">
        <w:rPr>
          <w:rFonts w:ascii="楷体" w:eastAsia="楷体" w:hAnsi="楷体" w:hint="eastAsia"/>
          <w:sz w:val="24"/>
        </w:rPr>
        <w:t>成交活跃度变化</w:t>
      </w:r>
      <w:bookmarkStart w:id="0" w:name="_GoBack"/>
      <w:bookmarkEnd w:id="0"/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</w:t>
      </w:r>
      <w:r w:rsidR="008F347E">
        <w:rPr>
          <w:rFonts w:ascii="楷体" w:eastAsia="楷体" w:hAnsi="楷体" w:hint="eastAsia"/>
          <w:sz w:val="24"/>
        </w:rPr>
        <w:t>成交手数</w:t>
      </w:r>
      <w:r w:rsidR="008F347E">
        <w:rPr>
          <w:rFonts w:ascii="楷体" w:eastAsia="楷体" w:hAnsi="楷体"/>
          <w:sz w:val="24"/>
        </w:rPr>
        <w:t>增加幅度</w:t>
      </w:r>
      <w:r w:rsidR="00A046B3"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8F347E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日成交</w:t>
      </w:r>
      <w:r>
        <w:rPr>
          <w:rFonts w:ascii="楷体" w:eastAsia="楷体" w:hAnsi="楷体"/>
          <w:sz w:val="24"/>
        </w:rPr>
        <w:t>手数降低幅度</w:t>
      </w:r>
      <w:r w:rsidR="005952C0">
        <w:rPr>
          <w:rFonts w:ascii="楷体" w:eastAsia="楷体" w:hAnsi="楷体"/>
          <w:sz w:val="24"/>
        </w:rPr>
        <w:t>排名</w:t>
      </w:r>
      <w:r w:rsidR="0072796D">
        <w:rPr>
          <w:rFonts w:ascii="楷体" w:eastAsia="楷体" w:hAnsi="楷体" w:hint="eastAsia"/>
          <w:sz w:val="24"/>
        </w:rPr>
        <w:t>前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 w:rsidR="005952C0"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豆油</w:t>
      </w:r>
      <w:r w:rsidR="005952C0">
        <w:rPr>
          <w:rFonts w:ascii="楷体" w:eastAsia="楷体" w:hAnsi="楷体"/>
          <w:sz w:val="24"/>
        </w:rPr>
        <w:t>、甲醇、沪铝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1日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、热卷、白糖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日降幅排名前五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/>
          <w:sz w:val="24"/>
        </w:rPr>
        <w:t>铁矿石、沪铝、鸡蛋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28360" cy="3753135"/>
            <wp:effectExtent l="0" t="0" r="0" b="0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820" cy="3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 w:rsidR="00A046B3">
        <w:rPr>
          <w:rFonts w:ascii="楷体" w:eastAsia="楷体" w:hAnsi="楷体"/>
          <w:sz w:val="24"/>
        </w:rPr>
        <w:t>头占比增幅排名前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171A47">
        <w:rPr>
          <w:rFonts w:ascii="楷体" w:eastAsia="楷体" w:hAnsi="楷体" w:hint="eastAsia"/>
          <w:sz w:val="24"/>
        </w:rPr>
        <w:t>螺纹钢、</w:t>
      </w:r>
      <w:r w:rsidR="00171A47">
        <w:rPr>
          <w:rFonts w:ascii="楷体" w:eastAsia="楷体" w:hAnsi="楷体"/>
          <w:sz w:val="24"/>
        </w:rPr>
        <w:t>棕榈油、PTA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00800" cy="373704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15" cy="377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、豆油、热卷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/>
          <w:sz w:val="24"/>
        </w:rPr>
        <w:t>沥青、鸡蛋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82687" cy="3760339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59" cy="377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焦炭、</w:t>
      </w:r>
      <w:r>
        <w:rPr>
          <w:rFonts w:ascii="楷体" w:eastAsia="楷体" w:hAnsi="楷体"/>
          <w:sz w:val="24"/>
        </w:rPr>
        <w:t>铁矿石、甲醇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3911AC">
        <w:rPr>
          <w:rFonts w:ascii="楷体" w:eastAsia="楷体" w:hAnsi="楷体" w:hint="eastAsia"/>
          <w:sz w:val="24"/>
        </w:rPr>
        <w:t>棉花</w:t>
      </w:r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豆</w:t>
      </w:r>
      <w:proofErr w:type="gramStart"/>
      <w:r w:rsidR="003911AC"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沪锌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03158" cy="3772214"/>
            <wp:effectExtent l="0" t="0" r="0" b="0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71" cy="379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甲醇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螺纹钢、PTA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70266" cy="3753134"/>
            <wp:effectExtent l="0" t="0" r="6985" b="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983" cy="37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 w:rsidR="004C0393">
        <w:rPr>
          <w:rFonts w:ascii="楷体" w:eastAsia="楷体" w:hAnsi="楷体" w:hint="eastAsia"/>
          <w:sz w:val="24"/>
        </w:rPr>
        <w:t>棕榈油、</w:t>
      </w:r>
      <w:r w:rsidR="004C0393">
        <w:rPr>
          <w:rFonts w:ascii="楷体" w:eastAsia="楷体" w:hAnsi="楷体"/>
          <w:sz w:val="24"/>
        </w:rPr>
        <w:t>PTA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43634" cy="3762053"/>
            <wp:effectExtent l="0" t="0" r="0" b="0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10" cy="376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 wp14:anchorId="7BE9D3DE" wp14:editId="5471EE2C">
            <wp:extent cx="6188710" cy="3601085"/>
            <wp:effectExtent l="0" t="0" r="2540" b="0"/>
            <wp:docPr id="3" name="图片 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23DC" w:rsidRDefault="008723DC" w:rsidP="00807EC2">
      <w:r>
        <w:separator/>
      </w:r>
    </w:p>
  </w:endnote>
  <w:endnote w:type="continuationSeparator" w:id="0">
    <w:p w:rsidR="008723DC" w:rsidRDefault="008723DC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23DC" w:rsidRDefault="008723DC" w:rsidP="00807EC2">
      <w:r>
        <w:separator/>
      </w:r>
    </w:p>
  </w:footnote>
  <w:footnote w:type="continuationSeparator" w:id="0">
    <w:p w:rsidR="008723DC" w:rsidRDefault="008723DC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723DC"/>
    <w:rsid w:val="00885C4F"/>
    <w:rsid w:val="008A7BEC"/>
    <w:rsid w:val="008F347E"/>
    <w:rsid w:val="00914C2A"/>
    <w:rsid w:val="00A046B3"/>
    <w:rsid w:val="00A32D25"/>
    <w:rsid w:val="00A73185"/>
    <w:rsid w:val="00C021BC"/>
    <w:rsid w:val="00C712BB"/>
    <w:rsid w:val="00C85ADC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10</Pages>
  <Words>202</Words>
  <Characters>1158</Characters>
  <Application>Microsoft Office Word</Application>
  <DocSecurity>0</DocSecurity>
  <Lines>9</Lines>
  <Paragraphs>2</Paragraphs>
  <ScaleCrop>false</ScaleCrop>
  <Company>Microsoft</Company>
  <LinksUpToDate>false</LinksUpToDate>
  <CharactersWithSpaces>1358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2018-03-30T08:55:00Z</cp:lastPrinted>
  <dcterms:created xsi:type="dcterms:W3CDTF">2018-03-29T04:43:00Z</dcterms:created>
  <dcterms:modified xsi:type="dcterms:W3CDTF">2018-04-20T09:00:00Z</dcterms:modified>
</cp:coreProperties>
</file>